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D296E" w14:textId="77777777" w:rsidR="00D55415" w:rsidRPr="00D55415" w:rsidRDefault="00D55415" w:rsidP="00D55415">
      <w:pPr>
        <w:rPr>
          <w:rFonts w:cstheme="minorHAnsi"/>
        </w:rPr>
      </w:pPr>
      <w:bookmarkStart w:id="0" w:name="_GoBack"/>
      <w:bookmarkEnd w:id="0"/>
      <w:r w:rsidRPr="00D55415">
        <w:rPr>
          <w:rFonts w:cstheme="minorHAnsi"/>
        </w:rPr>
        <w:t>Acute-Subacute</w:t>
      </w:r>
    </w:p>
    <w:p w14:paraId="6ABB3F98" w14:textId="77777777" w:rsidR="00D55415" w:rsidRPr="00D55415" w:rsidRDefault="00D55415" w:rsidP="00D55415">
      <w:pPr>
        <w:rPr>
          <w:rFonts w:cstheme="minorHAnsi"/>
        </w:rPr>
      </w:pPr>
      <w:r w:rsidRPr="00D55415">
        <w:rPr>
          <w:rFonts w:cstheme="minorHAnsi"/>
        </w:rPr>
        <w:tab/>
        <w:t>Patients who are in the acute-subacute stages of healing from a motor incomplete SCI will have to undergo a lot of intensive care from multiple healthcare professions such as those from neurology, cardiac, respiratory, occupational therapy, speech language, and physical therapy. Since the patient will be staying at the facility, this reduces a lot of the barriers to going to therapy. However, there is the issue of increased patient fatigue on top of the SCI injury and possibly other ailments. Because of these factors, it may be appropriate to implement the use of functional electric stimulation along with a gait training program</w:t>
      </w:r>
      <w:r w:rsidRPr="00D55415">
        <w:rPr>
          <w:rFonts w:cstheme="minorHAnsi"/>
          <w:vertAlign w:val="superscript"/>
        </w:rPr>
        <w:t>1</w:t>
      </w:r>
      <w:r w:rsidRPr="00D55415">
        <w:rPr>
          <w:rFonts w:cstheme="minorHAnsi"/>
        </w:rPr>
        <w:t xml:space="preserve">. </w:t>
      </w:r>
    </w:p>
    <w:p w14:paraId="2C8393DF" w14:textId="77777777" w:rsidR="00D55415" w:rsidRPr="00D55415" w:rsidRDefault="00D55415" w:rsidP="00D55415">
      <w:pPr>
        <w:ind w:firstLine="720"/>
        <w:rPr>
          <w:rFonts w:cstheme="minorHAnsi"/>
        </w:rPr>
      </w:pPr>
      <w:r w:rsidRPr="00D55415">
        <w:rPr>
          <w:rFonts w:cstheme="minorHAnsi"/>
        </w:rPr>
        <w:t xml:space="preserve">The bodyweight supported treadmill and </w:t>
      </w:r>
      <w:proofErr w:type="spellStart"/>
      <w:r w:rsidRPr="00D55415">
        <w:rPr>
          <w:rFonts w:cstheme="minorHAnsi"/>
        </w:rPr>
        <w:t>Lokomat</w:t>
      </w:r>
      <w:proofErr w:type="spellEnd"/>
      <w:r w:rsidRPr="00D55415">
        <w:rPr>
          <w:rFonts w:cstheme="minorHAnsi"/>
        </w:rPr>
        <w:t xml:space="preserve"> seamed attractive at a glance, however there is the issue of efficacy as it is difficult to gauge the intensity of each system due to the patient’s weight being supported</w:t>
      </w:r>
      <w:r w:rsidRPr="00D55415">
        <w:rPr>
          <w:rFonts w:cstheme="minorHAnsi"/>
          <w:vertAlign w:val="superscript"/>
        </w:rPr>
        <w:t>2</w:t>
      </w:r>
      <w:r w:rsidRPr="00D55415">
        <w:rPr>
          <w:rFonts w:cstheme="minorHAnsi"/>
        </w:rPr>
        <w:t>. A virtual reality system was considered however it, along with the aforementioned equipment, may not be very population friendly or cost-effective, as they would only allow one patient to be on it at a time and cannot be carted from room-to-room (features that may be extremely helpful, especially in an acute setting). There was a high powered study done where the patients who received FES had better walking speeds than patients who only received a walking program</w:t>
      </w:r>
      <w:r w:rsidRPr="00D55415">
        <w:rPr>
          <w:rFonts w:cstheme="minorHAnsi"/>
          <w:vertAlign w:val="superscript"/>
        </w:rPr>
        <w:t>3</w:t>
      </w:r>
      <w:r w:rsidRPr="00D55415">
        <w:rPr>
          <w:rFonts w:cstheme="minorHAnsi"/>
        </w:rPr>
        <w:t>. The purchase of multiple FES units for walking may be the most appropriate approach to improving patient outcomes.</w:t>
      </w:r>
    </w:p>
    <w:p w14:paraId="4ECC89D5" w14:textId="77777777" w:rsidR="00D55415" w:rsidRPr="00D55415" w:rsidRDefault="00D55415" w:rsidP="00D55415">
      <w:pPr>
        <w:ind w:firstLine="720"/>
        <w:rPr>
          <w:rFonts w:cstheme="minorHAnsi"/>
        </w:rPr>
      </w:pPr>
      <w:r w:rsidRPr="00D55415">
        <w:rPr>
          <w:rFonts w:cstheme="minorHAnsi"/>
        </w:rPr>
        <w:t xml:space="preserve">        </w:t>
      </w:r>
    </w:p>
    <w:p w14:paraId="17D09695" w14:textId="77777777" w:rsidR="00D55415" w:rsidRPr="00D55415" w:rsidRDefault="00D55415" w:rsidP="00D55415">
      <w:pPr>
        <w:rPr>
          <w:rFonts w:cstheme="minorHAnsi"/>
        </w:rPr>
      </w:pPr>
      <w:r w:rsidRPr="00D55415">
        <w:rPr>
          <w:rFonts w:cstheme="minorHAnsi"/>
        </w:rPr>
        <w:t>Outpatient</w:t>
      </w:r>
    </w:p>
    <w:p w14:paraId="382DA2AD" w14:textId="77777777" w:rsidR="00D55415" w:rsidRPr="00D55415" w:rsidRDefault="00D55415" w:rsidP="00D55415">
      <w:pPr>
        <w:rPr>
          <w:rFonts w:cstheme="minorHAnsi"/>
        </w:rPr>
      </w:pPr>
      <w:r w:rsidRPr="00D55415">
        <w:rPr>
          <w:rFonts w:cstheme="minorHAnsi"/>
        </w:rPr>
        <w:tab/>
        <w:t xml:space="preserve">Patients who have a motor incomplete SCI in the chronic stages of recovery will likely be dealing lifelong deficits in regard to walking speed, balance, and strength in their lower extremities. Out of the options provided, I had initially selected virtual reality locomotion program with clinician assisted support as it seemed to be the most specific. I was wary of the other options such as the bodyweight supported treadmill and </w:t>
      </w:r>
      <w:proofErr w:type="spellStart"/>
      <w:r w:rsidRPr="00D55415">
        <w:rPr>
          <w:rFonts w:cstheme="minorHAnsi"/>
        </w:rPr>
        <w:t>Lokomat</w:t>
      </w:r>
      <w:proofErr w:type="spellEnd"/>
      <w:r w:rsidRPr="00D55415">
        <w:rPr>
          <w:rFonts w:cstheme="minorHAnsi"/>
        </w:rPr>
        <w:t xml:space="preserve"> because although they were specific, they had a high likelihood of not being intense enough as a large part of sensory info would be neglected since a patient’s bodyweight would be supported</w:t>
      </w:r>
      <w:r w:rsidRPr="00D55415">
        <w:rPr>
          <w:rFonts w:cstheme="minorHAnsi"/>
          <w:vertAlign w:val="superscript"/>
        </w:rPr>
        <w:t>2</w:t>
      </w:r>
      <w:r w:rsidRPr="00D55415">
        <w:rPr>
          <w:rFonts w:cstheme="minorHAnsi"/>
        </w:rPr>
        <w:t>. Of the articles and websites there were provided, there was only a menial direct comparison done between the use of FES and VR due to each being very different modalities of treatment. The use of FES is often considered an orthosis as it is often used to assist with ankle dorsiflexion and eversion</w:t>
      </w:r>
      <w:r w:rsidRPr="00D55415">
        <w:rPr>
          <w:rFonts w:cstheme="minorHAnsi"/>
          <w:vertAlign w:val="superscript"/>
        </w:rPr>
        <w:t>4</w:t>
      </w:r>
      <w:r w:rsidRPr="00D55415">
        <w:rPr>
          <w:rFonts w:cstheme="minorHAnsi"/>
        </w:rPr>
        <w:t xml:space="preserve">. </w:t>
      </w:r>
    </w:p>
    <w:p w14:paraId="49C6AACD" w14:textId="77777777" w:rsidR="00D55415" w:rsidRPr="00D55415" w:rsidRDefault="00D55415" w:rsidP="00D55415">
      <w:pPr>
        <w:ind w:firstLine="720"/>
        <w:rPr>
          <w:rFonts w:cstheme="minorHAnsi"/>
        </w:rPr>
      </w:pPr>
      <w:r w:rsidRPr="00D55415">
        <w:rPr>
          <w:rFonts w:cstheme="minorHAnsi"/>
        </w:rPr>
        <w:t>I was wary of the efficacy of virtual reality training due to its high cost and patient and clinician training requirements. There was also the concern of balance issues that may arise from using VR as a method of gait training. There was a good number of high powered studies that were done that favored the use of VR as a gait training modality, over other methods such as treadmill walking by itself, stretching, and FES</w:t>
      </w:r>
      <w:r w:rsidRPr="00D55415">
        <w:rPr>
          <w:rFonts w:cstheme="minorHAnsi"/>
          <w:vertAlign w:val="superscript"/>
        </w:rPr>
        <w:t>4</w:t>
      </w:r>
      <w:r w:rsidRPr="00D55415">
        <w:rPr>
          <w:rFonts w:cstheme="minorHAnsi"/>
        </w:rPr>
        <w:t xml:space="preserve">. There is also the notion that the VR set up might take up less than or no more than the already limited space in a small clinic. The use of VR gait training seems appealing since there was note of a faster 6MWT associated with its use in the CPG, however it seems difficult to justify the costs and technical training required. It might be more favorable to opt for hiring more PTA’s or support aides to assist with over treadmill locomotor training or ground training. This method would be specific, intensity-appropriate, dosed similarly to a VR locomotion program, cost-effective, and provide better patient-clinician engagement. However, in lieu of that not being one of the options available, implementing a VR system seems to be the most suitable as it satisfies the formula for the active ingredients that will produce the desired outcome.  </w:t>
      </w:r>
    </w:p>
    <w:p w14:paraId="65936026" w14:textId="77777777" w:rsidR="00D55415" w:rsidRPr="00D55415" w:rsidRDefault="00D55415" w:rsidP="00D55415">
      <w:pPr>
        <w:rPr>
          <w:rFonts w:cstheme="minorHAnsi"/>
        </w:rPr>
      </w:pPr>
    </w:p>
    <w:p w14:paraId="61DC7E4D" w14:textId="77777777" w:rsidR="00D55415" w:rsidRPr="00D55415" w:rsidRDefault="00D55415" w:rsidP="00D55415">
      <w:pPr>
        <w:rPr>
          <w:rFonts w:cstheme="minorHAnsi"/>
        </w:rPr>
      </w:pPr>
    </w:p>
    <w:p w14:paraId="62E62A69" w14:textId="77777777" w:rsidR="00D55415" w:rsidRDefault="00D55415" w:rsidP="00D55415">
      <w:pPr>
        <w:rPr>
          <w:rFonts w:cstheme="minorHAnsi"/>
        </w:rPr>
      </w:pPr>
    </w:p>
    <w:p w14:paraId="32F5E133" w14:textId="77777777" w:rsidR="00D55415" w:rsidRDefault="00D55415" w:rsidP="00D55415">
      <w:pPr>
        <w:rPr>
          <w:rFonts w:cstheme="minorHAnsi"/>
        </w:rPr>
      </w:pPr>
    </w:p>
    <w:p w14:paraId="1DCD4050" w14:textId="77777777" w:rsidR="00D55415" w:rsidRDefault="00D55415" w:rsidP="00D55415">
      <w:pPr>
        <w:rPr>
          <w:rFonts w:cstheme="minorHAnsi"/>
        </w:rPr>
      </w:pPr>
    </w:p>
    <w:p w14:paraId="66290E48" w14:textId="77777777" w:rsidR="00D55415" w:rsidRDefault="00D55415" w:rsidP="00D55415">
      <w:pPr>
        <w:rPr>
          <w:rFonts w:cstheme="minorHAnsi"/>
        </w:rPr>
      </w:pPr>
    </w:p>
    <w:p w14:paraId="5015DC76" w14:textId="77777777" w:rsidR="00D55415" w:rsidRDefault="00D55415" w:rsidP="00D55415">
      <w:pPr>
        <w:rPr>
          <w:rFonts w:cstheme="minorHAnsi"/>
        </w:rPr>
      </w:pPr>
    </w:p>
    <w:p w14:paraId="71B781D1" w14:textId="77777777" w:rsidR="00D55415" w:rsidRDefault="00D55415" w:rsidP="00D55415">
      <w:pPr>
        <w:rPr>
          <w:rFonts w:cstheme="minorHAnsi"/>
        </w:rPr>
      </w:pPr>
    </w:p>
    <w:p w14:paraId="27FC1ECC" w14:textId="77777777" w:rsidR="00D55415" w:rsidRDefault="00D55415" w:rsidP="00D55415">
      <w:pPr>
        <w:rPr>
          <w:rFonts w:cstheme="minorHAnsi"/>
        </w:rPr>
      </w:pPr>
    </w:p>
    <w:p w14:paraId="0E3632EE" w14:textId="77777777" w:rsidR="00D55415" w:rsidRDefault="00D55415" w:rsidP="00D55415">
      <w:pPr>
        <w:rPr>
          <w:rFonts w:cstheme="minorHAnsi"/>
        </w:rPr>
      </w:pPr>
    </w:p>
    <w:p w14:paraId="504C9E7D" w14:textId="77777777" w:rsidR="00D55415" w:rsidRPr="00D55415" w:rsidRDefault="00D55415" w:rsidP="00D55415">
      <w:pPr>
        <w:rPr>
          <w:rFonts w:cstheme="minorHAnsi"/>
        </w:rPr>
      </w:pPr>
    </w:p>
    <w:p w14:paraId="26690CEF" w14:textId="77777777" w:rsidR="00D55415" w:rsidRPr="00D55415" w:rsidRDefault="00D55415" w:rsidP="00D55415">
      <w:pPr>
        <w:rPr>
          <w:rFonts w:cstheme="minorHAnsi"/>
        </w:rPr>
      </w:pPr>
      <w:r w:rsidRPr="00D55415">
        <w:rPr>
          <w:rFonts w:cstheme="minorHAnsi"/>
        </w:rPr>
        <w:t xml:space="preserve">References </w:t>
      </w:r>
    </w:p>
    <w:p w14:paraId="2721F967" w14:textId="77777777" w:rsidR="00D55415" w:rsidRPr="00D55415" w:rsidRDefault="00D55415" w:rsidP="00D55415">
      <w:pPr>
        <w:shd w:val="clear" w:color="auto" w:fill="FFFFFF"/>
        <w:spacing w:after="0" w:line="240" w:lineRule="auto"/>
        <w:rPr>
          <w:rFonts w:eastAsia="Times New Roman" w:cstheme="minorHAnsi"/>
          <w:color w:val="2A2A2A"/>
        </w:rPr>
      </w:pPr>
      <w:r w:rsidRPr="00FE3729">
        <w:rPr>
          <w:rFonts w:eastAsia="Times New Roman" w:cstheme="minorHAnsi"/>
          <w:color w:val="2A2A2A"/>
        </w:rPr>
        <w:t>1.</w:t>
      </w:r>
    </w:p>
    <w:p w14:paraId="5D69B052" w14:textId="77777777" w:rsidR="00D55415" w:rsidRPr="00D55415" w:rsidRDefault="00D55415" w:rsidP="00D55415">
      <w:pPr>
        <w:shd w:val="clear" w:color="auto" w:fill="FFFFFF"/>
        <w:spacing w:after="0" w:line="240" w:lineRule="auto"/>
        <w:rPr>
          <w:rFonts w:cstheme="minorHAnsi"/>
          <w:color w:val="2A2A2A"/>
          <w:shd w:val="clear" w:color="auto" w:fill="FFFFFF"/>
        </w:rPr>
      </w:pPr>
      <w:r w:rsidRPr="00D55415">
        <w:rPr>
          <w:rFonts w:cstheme="minorHAnsi"/>
          <w:color w:val="2A2A2A"/>
          <w:shd w:val="clear" w:color="auto" w:fill="FFFFFF"/>
        </w:rPr>
        <w:t xml:space="preserve">FUNCTIONAL ELECTRICAL STIMULATION TO IMPROVE LOCOMOTOR FUNCTION. </w:t>
      </w:r>
      <w:proofErr w:type="spellStart"/>
      <w:r w:rsidRPr="00D55415">
        <w:rPr>
          <w:rFonts w:cstheme="minorHAnsi"/>
          <w:color w:val="2A2A2A"/>
          <w:shd w:val="clear" w:color="auto" w:fill="FFFFFF"/>
        </w:rPr>
        <w:t>scireproject</w:t>
      </w:r>
      <w:proofErr w:type="spellEnd"/>
      <w:r w:rsidRPr="00D55415">
        <w:rPr>
          <w:rFonts w:cstheme="minorHAnsi"/>
          <w:color w:val="2A2A2A"/>
          <w:shd w:val="clear" w:color="auto" w:fill="FFFFFF"/>
        </w:rPr>
        <w:t>. scireproject.com/evidence/rehabilitation-evidence/lower-limb/funct/fun-0/. Published September 2020. Accessed March 18, 2021.</w:t>
      </w:r>
    </w:p>
    <w:p w14:paraId="3A9E13B4" w14:textId="77777777" w:rsidR="00D55415" w:rsidRPr="00D55415" w:rsidRDefault="00D55415" w:rsidP="00D55415">
      <w:pPr>
        <w:shd w:val="clear" w:color="auto" w:fill="FFFFFF"/>
        <w:spacing w:after="0" w:line="240" w:lineRule="auto"/>
        <w:rPr>
          <w:rFonts w:cstheme="minorHAnsi"/>
          <w:color w:val="2A2A2A"/>
          <w:shd w:val="clear" w:color="auto" w:fill="FFFFFF"/>
        </w:rPr>
      </w:pPr>
    </w:p>
    <w:p w14:paraId="5D66B908" w14:textId="77777777" w:rsidR="00D55415" w:rsidRPr="00D55415" w:rsidRDefault="00D55415" w:rsidP="00D55415">
      <w:pPr>
        <w:shd w:val="clear" w:color="auto" w:fill="FFFFFF"/>
        <w:spacing w:after="0" w:line="240" w:lineRule="auto"/>
        <w:rPr>
          <w:rFonts w:eastAsia="Times New Roman" w:cstheme="minorHAnsi"/>
          <w:color w:val="2A2A2A"/>
        </w:rPr>
      </w:pPr>
      <w:r w:rsidRPr="00D55415">
        <w:rPr>
          <w:rFonts w:cstheme="minorHAnsi"/>
          <w:color w:val="2A2A2A"/>
          <w:shd w:val="clear" w:color="auto" w:fill="FFFFFF"/>
        </w:rPr>
        <w:t>2.</w:t>
      </w:r>
    </w:p>
    <w:p w14:paraId="48D53D2D" w14:textId="77777777" w:rsidR="00D55415" w:rsidRPr="00D55415" w:rsidRDefault="00D55415" w:rsidP="00D55415">
      <w:pPr>
        <w:shd w:val="clear" w:color="auto" w:fill="FFFFFF"/>
        <w:spacing w:after="0" w:line="240" w:lineRule="auto"/>
        <w:rPr>
          <w:rFonts w:cstheme="minorHAnsi"/>
          <w:color w:val="212121"/>
          <w:shd w:val="clear" w:color="auto" w:fill="FFFFFF"/>
        </w:rPr>
      </w:pPr>
      <w:r w:rsidRPr="00D55415">
        <w:rPr>
          <w:rFonts w:cstheme="minorHAnsi"/>
          <w:color w:val="212121"/>
          <w:shd w:val="clear" w:color="auto" w:fill="FFFFFF"/>
        </w:rPr>
        <w:t>Field-</w:t>
      </w:r>
      <w:proofErr w:type="spellStart"/>
      <w:r w:rsidRPr="00D55415">
        <w:rPr>
          <w:rFonts w:cstheme="minorHAnsi"/>
          <w:color w:val="212121"/>
          <w:shd w:val="clear" w:color="auto" w:fill="FFFFFF"/>
        </w:rPr>
        <w:t>Fote</w:t>
      </w:r>
      <w:proofErr w:type="spellEnd"/>
      <w:r w:rsidRPr="00D55415">
        <w:rPr>
          <w:rFonts w:cstheme="minorHAnsi"/>
          <w:color w:val="212121"/>
          <w:shd w:val="clear" w:color="auto" w:fill="FFFFFF"/>
        </w:rPr>
        <w:t xml:space="preserve"> EC, Roach KE. Influence of a locomotor training approach on walking speed and distance in people with chronic spinal cord injury: a randomized clinical trial. </w:t>
      </w:r>
      <w:r w:rsidRPr="00D55415">
        <w:rPr>
          <w:rFonts w:cstheme="minorHAnsi"/>
          <w:i/>
          <w:iCs/>
          <w:color w:val="212121"/>
          <w:shd w:val="clear" w:color="auto" w:fill="FFFFFF"/>
        </w:rPr>
        <w:t xml:space="preserve">Phys </w:t>
      </w:r>
      <w:proofErr w:type="spellStart"/>
      <w:r w:rsidRPr="00D55415">
        <w:rPr>
          <w:rFonts w:cstheme="minorHAnsi"/>
          <w:i/>
          <w:iCs/>
          <w:color w:val="212121"/>
          <w:shd w:val="clear" w:color="auto" w:fill="FFFFFF"/>
        </w:rPr>
        <w:t>Ther</w:t>
      </w:r>
      <w:proofErr w:type="spellEnd"/>
      <w:r w:rsidRPr="00D55415">
        <w:rPr>
          <w:rFonts w:cstheme="minorHAnsi"/>
          <w:color w:val="212121"/>
          <w:shd w:val="clear" w:color="auto" w:fill="FFFFFF"/>
        </w:rPr>
        <w:t>. 2011;91(1):48-60. doi:10.2522/ptj.20090359</w:t>
      </w:r>
    </w:p>
    <w:p w14:paraId="3798B5F3" w14:textId="77777777" w:rsidR="00D55415" w:rsidRPr="00D55415" w:rsidRDefault="00D55415" w:rsidP="00D55415">
      <w:pPr>
        <w:shd w:val="clear" w:color="auto" w:fill="FFFFFF"/>
        <w:spacing w:after="0" w:line="240" w:lineRule="auto"/>
        <w:rPr>
          <w:rFonts w:cstheme="minorHAnsi"/>
          <w:color w:val="212121"/>
          <w:shd w:val="clear" w:color="auto" w:fill="FFFFFF"/>
        </w:rPr>
      </w:pPr>
    </w:p>
    <w:p w14:paraId="7888F381" w14:textId="77777777" w:rsidR="00D55415" w:rsidRPr="00FE3729" w:rsidRDefault="00D55415" w:rsidP="00D55415">
      <w:pPr>
        <w:shd w:val="clear" w:color="auto" w:fill="FFFFFF"/>
        <w:spacing w:after="0" w:line="240" w:lineRule="auto"/>
        <w:rPr>
          <w:rFonts w:eastAsia="Times New Roman" w:cstheme="minorHAnsi"/>
          <w:color w:val="2A2A2A"/>
        </w:rPr>
      </w:pPr>
      <w:r w:rsidRPr="00D55415">
        <w:rPr>
          <w:rFonts w:cstheme="minorHAnsi"/>
          <w:color w:val="212121"/>
          <w:shd w:val="clear" w:color="auto" w:fill="FFFFFF"/>
        </w:rPr>
        <w:t>3.</w:t>
      </w:r>
    </w:p>
    <w:p w14:paraId="38F29FF6" w14:textId="77777777" w:rsidR="00D55415" w:rsidRPr="00FE3729" w:rsidRDefault="00D55415" w:rsidP="00D55415">
      <w:pPr>
        <w:shd w:val="clear" w:color="auto" w:fill="FFFFFF"/>
        <w:spacing w:after="0" w:line="240" w:lineRule="auto"/>
        <w:rPr>
          <w:rFonts w:eastAsia="Times New Roman" w:cstheme="minorHAnsi"/>
          <w:color w:val="2A2A2A"/>
        </w:rPr>
      </w:pPr>
      <w:proofErr w:type="spellStart"/>
      <w:r w:rsidRPr="00FE3729">
        <w:rPr>
          <w:rFonts w:eastAsia="Times New Roman" w:cstheme="minorHAnsi"/>
          <w:color w:val="2A2A2A"/>
        </w:rPr>
        <w:t>Holleran</w:t>
      </w:r>
      <w:proofErr w:type="spellEnd"/>
      <w:r w:rsidRPr="00FE3729">
        <w:rPr>
          <w:rFonts w:eastAsia="Times New Roman" w:cstheme="minorHAnsi"/>
          <w:color w:val="2A2A2A"/>
        </w:rPr>
        <w:t xml:space="preserve"> C, Goodwin L, </w:t>
      </w:r>
      <w:proofErr w:type="spellStart"/>
      <w:r w:rsidRPr="00FE3729">
        <w:rPr>
          <w:rFonts w:eastAsia="Times New Roman" w:cstheme="minorHAnsi"/>
          <w:color w:val="2A2A2A"/>
        </w:rPr>
        <w:t>Maghan</w:t>
      </w:r>
      <w:proofErr w:type="spellEnd"/>
      <w:r w:rsidRPr="00FE3729">
        <w:rPr>
          <w:rFonts w:eastAsia="Times New Roman" w:cstheme="minorHAnsi"/>
          <w:color w:val="2A2A2A"/>
        </w:rPr>
        <w:t xml:space="preserve"> </w:t>
      </w:r>
      <w:proofErr w:type="spellStart"/>
      <w:r w:rsidRPr="00FE3729">
        <w:rPr>
          <w:rFonts w:eastAsia="Times New Roman" w:cstheme="minorHAnsi"/>
          <w:color w:val="2A2A2A"/>
        </w:rPr>
        <w:t>Bretz</w:t>
      </w:r>
      <w:proofErr w:type="spellEnd"/>
      <w:r w:rsidRPr="00FE3729">
        <w:rPr>
          <w:rFonts w:eastAsia="Times New Roman" w:cstheme="minorHAnsi"/>
          <w:color w:val="2A2A2A"/>
        </w:rPr>
        <w:t xml:space="preserve"> MB, Gallo E, Miller A, Peters S, </w:t>
      </w:r>
      <w:proofErr w:type="spellStart"/>
      <w:r w:rsidRPr="00FE3729">
        <w:rPr>
          <w:rFonts w:eastAsia="Times New Roman" w:cstheme="minorHAnsi"/>
          <w:color w:val="2A2A2A"/>
        </w:rPr>
        <w:t>Szot</w:t>
      </w:r>
      <w:proofErr w:type="spellEnd"/>
      <w:r w:rsidRPr="00FE3729">
        <w:rPr>
          <w:rFonts w:eastAsia="Times New Roman" w:cstheme="minorHAnsi"/>
          <w:color w:val="2A2A2A"/>
        </w:rPr>
        <w:t xml:space="preserve"> L. Clinical Practice Guideline to Improve Locomotor Function Active Ingredients Across the Action Statements. [Video]. </w:t>
      </w:r>
      <w:proofErr w:type="spellStart"/>
      <w:r w:rsidRPr="00FE3729">
        <w:rPr>
          <w:rFonts w:eastAsia="Times New Roman" w:cstheme="minorHAnsi"/>
          <w:color w:val="2A2A2A"/>
        </w:rPr>
        <w:t>neuropt</w:t>
      </w:r>
      <w:proofErr w:type="spellEnd"/>
      <w:r w:rsidRPr="00FE3729">
        <w:rPr>
          <w:rFonts w:eastAsia="Times New Roman" w:cstheme="minorHAnsi"/>
          <w:color w:val="2A2A2A"/>
        </w:rPr>
        <w:t>. www.neuropt.org/videos/default-source/locomotor/csm-2020-talk-final.mp4. Accessed March 18, 2021.</w:t>
      </w:r>
    </w:p>
    <w:p w14:paraId="4EEF8332" w14:textId="77777777" w:rsidR="00D55415" w:rsidRPr="00D55415" w:rsidRDefault="00D55415" w:rsidP="00D55415">
      <w:pPr>
        <w:shd w:val="clear" w:color="auto" w:fill="FFFFFF"/>
        <w:spacing w:after="0" w:line="240" w:lineRule="auto"/>
        <w:rPr>
          <w:rFonts w:eastAsia="Times New Roman" w:cstheme="minorHAnsi"/>
          <w:color w:val="2A2A2A"/>
        </w:rPr>
      </w:pPr>
    </w:p>
    <w:p w14:paraId="55890568" w14:textId="77777777" w:rsidR="00D55415" w:rsidRPr="00546E94" w:rsidRDefault="00D55415" w:rsidP="00D55415">
      <w:pPr>
        <w:shd w:val="clear" w:color="auto" w:fill="FFFFFF"/>
        <w:spacing w:after="0" w:line="240" w:lineRule="auto"/>
        <w:rPr>
          <w:rFonts w:eastAsia="Times New Roman" w:cstheme="minorHAnsi"/>
          <w:color w:val="2A2A2A"/>
        </w:rPr>
      </w:pPr>
      <w:r w:rsidRPr="00D55415">
        <w:rPr>
          <w:rFonts w:eastAsia="Times New Roman" w:cstheme="minorHAnsi"/>
          <w:color w:val="2A2A2A"/>
        </w:rPr>
        <w:t>4.</w:t>
      </w:r>
    </w:p>
    <w:p w14:paraId="04A1445F" w14:textId="77777777" w:rsidR="00D55415" w:rsidRPr="00D55415" w:rsidRDefault="00D55415" w:rsidP="00D55415">
      <w:pPr>
        <w:shd w:val="clear" w:color="auto" w:fill="FFFFFF"/>
        <w:spacing w:after="0" w:line="240" w:lineRule="auto"/>
        <w:rPr>
          <w:rFonts w:cstheme="minorHAnsi"/>
        </w:rPr>
      </w:pPr>
      <w:r w:rsidRPr="00546E94">
        <w:rPr>
          <w:rFonts w:eastAsia="Times New Roman" w:cstheme="minorHAnsi"/>
          <w:color w:val="2A2A2A"/>
        </w:rPr>
        <w:t xml:space="preserve">Hornby TG, Reisman DS, Ward IG, </w:t>
      </w:r>
      <w:proofErr w:type="spellStart"/>
      <w:r w:rsidRPr="00546E94">
        <w:rPr>
          <w:rFonts w:eastAsia="Times New Roman" w:cstheme="minorHAnsi"/>
          <w:color w:val="2A2A2A"/>
        </w:rPr>
        <w:t>Scheets</w:t>
      </w:r>
      <w:proofErr w:type="spellEnd"/>
      <w:r w:rsidRPr="00546E94">
        <w:rPr>
          <w:rFonts w:eastAsia="Times New Roman" w:cstheme="minorHAnsi"/>
          <w:color w:val="2A2A2A"/>
        </w:rPr>
        <w:t xml:space="preserve"> PL, Miller A, Haddad D, Fox EJ, Fritz NE, Hawkins K, Henderson CE, </w:t>
      </w:r>
      <w:proofErr w:type="spellStart"/>
      <w:r w:rsidRPr="00546E94">
        <w:rPr>
          <w:rFonts w:eastAsia="Times New Roman" w:cstheme="minorHAnsi"/>
          <w:color w:val="2A2A2A"/>
        </w:rPr>
        <w:t>Hendron</w:t>
      </w:r>
      <w:proofErr w:type="spellEnd"/>
      <w:r w:rsidRPr="00546E94">
        <w:rPr>
          <w:rFonts w:eastAsia="Times New Roman" w:cstheme="minorHAnsi"/>
          <w:color w:val="2A2A2A"/>
        </w:rPr>
        <w:t xml:space="preserve"> KL, </w:t>
      </w:r>
      <w:proofErr w:type="spellStart"/>
      <w:r w:rsidRPr="00546E94">
        <w:rPr>
          <w:rFonts w:eastAsia="Times New Roman" w:cstheme="minorHAnsi"/>
          <w:color w:val="2A2A2A"/>
        </w:rPr>
        <w:t>Holleran</w:t>
      </w:r>
      <w:proofErr w:type="spellEnd"/>
      <w:r w:rsidRPr="00546E94">
        <w:rPr>
          <w:rFonts w:eastAsia="Times New Roman" w:cstheme="minorHAnsi"/>
          <w:color w:val="2A2A2A"/>
        </w:rPr>
        <w:t xml:space="preserve"> CL, Lynskey JE, Walter A. Clinical Practice Guideline to Improve Locomotor Function Following Chronic Stroke, Incomplete Spinal Cord Injury, and Brain Injury. </w:t>
      </w:r>
      <w:r w:rsidRPr="00546E94">
        <w:rPr>
          <w:rFonts w:eastAsia="Times New Roman" w:cstheme="minorHAnsi"/>
          <w:i/>
          <w:iCs/>
          <w:color w:val="2A2A2A"/>
        </w:rPr>
        <w:t>Journal of Neurologic Physical Therapy</w:t>
      </w:r>
      <w:r w:rsidRPr="00546E94">
        <w:rPr>
          <w:rFonts w:eastAsia="Times New Roman" w:cstheme="minorHAnsi"/>
          <w:color w:val="2A2A2A"/>
        </w:rPr>
        <w:t>. January 2020;44(1):49-100. doi:10.1097/npt.0000000000000303</w:t>
      </w:r>
    </w:p>
    <w:p w14:paraId="39C89EF8" w14:textId="77777777" w:rsidR="00DB539C" w:rsidRPr="00D55415" w:rsidRDefault="00056075">
      <w:pPr>
        <w:rPr>
          <w:rFonts w:cstheme="minorHAnsi"/>
        </w:rPr>
      </w:pPr>
    </w:p>
    <w:sectPr w:rsidR="00DB539C" w:rsidRPr="00D55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15"/>
    <w:rsid w:val="000515CD"/>
    <w:rsid w:val="00056075"/>
    <w:rsid w:val="000628C4"/>
    <w:rsid w:val="000E2528"/>
    <w:rsid w:val="00135A6B"/>
    <w:rsid w:val="00147167"/>
    <w:rsid w:val="001668E4"/>
    <w:rsid w:val="00205CDE"/>
    <w:rsid w:val="003502C8"/>
    <w:rsid w:val="00510A76"/>
    <w:rsid w:val="00552101"/>
    <w:rsid w:val="00605A69"/>
    <w:rsid w:val="006115B9"/>
    <w:rsid w:val="00656D83"/>
    <w:rsid w:val="00680C25"/>
    <w:rsid w:val="007344CA"/>
    <w:rsid w:val="008C6126"/>
    <w:rsid w:val="00904D40"/>
    <w:rsid w:val="0092348A"/>
    <w:rsid w:val="00986043"/>
    <w:rsid w:val="009930D1"/>
    <w:rsid w:val="00B43E46"/>
    <w:rsid w:val="00B52E7C"/>
    <w:rsid w:val="00BD0C53"/>
    <w:rsid w:val="00C06387"/>
    <w:rsid w:val="00CE1FA2"/>
    <w:rsid w:val="00D16178"/>
    <w:rsid w:val="00D55415"/>
    <w:rsid w:val="00D64F09"/>
    <w:rsid w:val="00E42ACA"/>
    <w:rsid w:val="00F1111F"/>
    <w:rsid w:val="00F21BE2"/>
    <w:rsid w:val="00F73563"/>
    <w:rsid w:val="00FB2C04"/>
    <w:rsid w:val="00FE4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0D8"/>
  <w15:chartTrackingRefBased/>
  <w15:docId w15:val="{37D2EC52-E567-40FE-A386-A2D366AD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4124</Characters>
  <Application>Microsoft Office Word</Application>
  <DocSecurity>0</DocSecurity>
  <Lines>34</Lines>
  <Paragraphs>9</Paragraphs>
  <ScaleCrop>false</ScaleCrop>
  <Company>University at Buffalo</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Liu</dc:creator>
  <cp:keywords/>
  <dc:description/>
  <cp:lastModifiedBy>Kwan Ting Leung</cp:lastModifiedBy>
  <cp:revision>2</cp:revision>
  <dcterms:created xsi:type="dcterms:W3CDTF">2021-03-18T23:35:00Z</dcterms:created>
  <dcterms:modified xsi:type="dcterms:W3CDTF">2021-03-21T01:47:00Z</dcterms:modified>
</cp:coreProperties>
</file>